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CE4EF" w14:textId="77777777" w:rsidR="00582173" w:rsidRDefault="004E6884">
      <w:pPr>
        <w:pStyle w:val="BodyText"/>
        <w:jc w:val="left"/>
        <w:rPr>
          <w:rFonts w:ascii="Times New Roman"/>
          <w:sz w:val="20"/>
        </w:rPr>
      </w:pPr>
      <w:r>
        <w:rPr>
          <w:noProof/>
          <w:lang w:val="en-US" w:eastAsia="en-US"/>
        </w:rPr>
        <w:drawing>
          <wp:anchor distT="0" distB="0" distL="0" distR="0" simplePos="0" relativeHeight="268432583" behindDoc="1" locked="0" layoutInCell="1" allowOverlap="1" wp14:anchorId="0575AAEF" wp14:editId="0E2B50C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907" cy="151226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907" cy="1512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3750F6" w14:textId="77777777" w:rsidR="00582173" w:rsidRDefault="00582173">
      <w:pPr>
        <w:pStyle w:val="BodyText"/>
        <w:jc w:val="left"/>
        <w:rPr>
          <w:rFonts w:ascii="Times New Roman"/>
          <w:sz w:val="20"/>
        </w:rPr>
      </w:pPr>
    </w:p>
    <w:p w14:paraId="0529A053" w14:textId="77777777" w:rsidR="00582173" w:rsidRDefault="00582173">
      <w:pPr>
        <w:pStyle w:val="BodyText"/>
        <w:jc w:val="left"/>
        <w:rPr>
          <w:rFonts w:ascii="Times New Roman"/>
          <w:sz w:val="20"/>
        </w:rPr>
      </w:pPr>
    </w:p>
    <w:p w14:paraId="28F8310C" w14:textId="77777777" w:rsidR="00582173" w:rsidRDefault="00582173">
      <w:pPr>
        <w:pStyle w:val="BodyText"/>
        <w:jc w:val="left"/>
        <w:rPr>
          <w:rFonts w:ascii="Times New Roman"/>
          <w:sz w:val="20"/>
        </w:rPr>
      </w:pPr>
    </w:p>
    <w:p w14:paraId="547E693B" w14:textId="77777777" w:rsidR="00582173" w:rsidRDefault="00582173">
      <w:pPr>
        <w:pStyle w:val="BodyText"/>
        <w:jc w:val="left"/>
        <w:rPr>
          <w:rFonts w:ascii="Times New Roman"/>
          <w:sz w:val="20"/>
        </w:rPr>
      </w:pPr>
    </w:p>
    <w:p w14:paraId="1097EE67" w14:textId="77777777" w:rsidR="00582173" w:rsidRDefault="00582173">
      <w:pPr>
        <w:pStyle w:val="BodyText"/>
        <w:jc w:val="left"/>
        <w:rPr>
          <w:rFonts w:ascii="Times New Roman"/>
          <w:sz w:val="20"/>
        </w:rPr>
      </w:pPr>
    </w:p>
    <w:p w14:paraId="2FA1A376" w14:textId="77777777" w:rsidR="00582173" w:rsidRDefault="00582173">
      <w:pPr>
        <w:pStyle w:val="BodyText"/>
        <w:jc w:val="left"/>
        <w:rPr>
          <w:rFonts w:ascii="Times New Roman"/>
          <w:sz w:val="20"/>
        </w:rPr>
      </w:pPr>
    </w:p>
    <w:p w14:paraId="6708A8A0" w14:textId="77777777" w:rsidR="00582173" w:rsidRDefault="00582173">
      <w:pPr>
        <w:pStyle w:val="BodyText"/>
        <w:jc w:val="left"/>
        <w:rPr>
          <w:rFonts w:ascii="Times New Roman"/>
          <w:sz w:val="20"/>
        </w:rPr>
      </w:pPr>
    </w:p>
    <w:p w14:paraId="5239FC42" w14:textId="77777777" w:rsidR="00582173" w:rsidRDefault="00582173">
      <w:pPr>
        <w:pStyle w:val="BodyText"/>
        <w:jc w:val="left"/>
        <w:rPr>
          <w:rFonts w:ascii="Times New Roman"/>
          <w:sz w:val="20"/>
        </w:rPr>
      </w:pPr>
    </w:p>
    <w:p w14:paraId="158F4CAA" w14:textId="77777777" w:rsidR="00582173" w:rsidRDefault="00582173">
      <w:pPr>
        <w:pStyle w:val="BodyText"/>
        <w:jc w:val="left"/>
        <w:rPr>
          <w:rFonts w:ascii="Times New Roman"/>
          <w:sz w:val="20"/>
        </w:rPr>
      </w:pPr>
    </w:p>
    <w:p w14:paraId="357CE3AF" w14:textId="77777777" w:rsidR="00582173" w:rsidRDefault="00582173">
      <w:pPr>
        <w:pStyle w:val="BodyText"/>
        <w:spacing w:before="9"/>
        <w:jc w:val="left"/>
        <w:rPr>
          <w:rFonts w:ascii="Times New Roman"/>
          <w:sz w:val="18"/>
        </w:rPr>
      </w:pPr>
    </w:p>
    <w:p w14:paraId="133786D2" w14:textId="75E5C0B4" w:rsidR="00582173" w:rsidRDefault="000733CB">
      <w:pPr>
        <w:pStyle w:val="BodyText"/>
        <w:spacing w:before="100" w:line="290" w:lineRule="exact"/>
        <w:ind w:left="113"/>
      </w:pPr>
      <w:r>
        <w:rPr>
          <w:color w:val="001F5F"/>
        </w:rPr>
        <w:t xml:space="preserve">Η επιχείρηση </w:t>
      </w:r>
      <w:r>
        <w:rPr>
          <w:color w:val="001F5F"/>
          <w:lang w:val="el-GR"/>
        </w:rPr>
        <w:t>ΞΕΝΟΔΟΧΕΙΟ ΚΑΤΙΑ</w:t>
      </w:r>
      <w:r w:rsidR="004E6884">
        <w:rPr>
          <w:color w:val="001F5F"/>
          <w:lang w:val="el-GR"/>
        </w:rPr>
        <w:t xml:space="preserve"> </w:t>
      </w:r>
      <w:r w:rsidR="004E6884">
        <w:rPr>
          <w:i/>
          <w:color w:val="001F5F"/>
        </w:rPr>
        <w:t xml:space="preserve">, </w:t>
      </w:r>
      <w:r w:rsidR="004E6884">
        <w:rPr>
          <w:color w:val="001F5F"/>
        </w:rPr>
        <w:t>πο</w:t>
      </w:r>
      <w:r>
        <w:rPr>
          <w:color w:val="001F5F"/>
        </w:rPr>
        <w:t xml:space="preserve">υ εδρεύει στην περιφέρεια </w:t>
      </w:r>
      <w:r w:rsidR="00110370">
        <w:rPr>
          <w:i/>
          <w:color w:val="001F5F"/>
        </w:rPr>
        <w:t xml:space="preserve">ΝΟΤΙΟΥ ΑΙΓΑΙΟΥ </w:t>
      </w:r>
      <w:bookmarkStart w:id="0" w:name="_GoBack"/>
      <w:bookmarkEnd w:id="0"/>
      <w:r w:rsidR="004E6884">
        <w:rPr>
          <w:i/>
          <w:color w:val="001F5F"/>
        </w:rPr>
        <w:t xml:space="preserve"> </w:t>
      </w:r>
      <w:r w:rsidR="004E6884">
        <w:rPr>
          <w:color w:val="001F5F"/>
        </w:rPr>
        <w:t>εντάχθηκε στη Δράση</w:t>
      </w:r>
    </w:p>
    <w:p w14:paraId="543BDC63" w14:textId="77777777" w:rsidR="00582173" w:rsidRDefault="004E6884">
      <w:pPr>
        <w:pStyle w:val="BodyText"/>
        <w:spacing w:before="1" w:line="237" w:lineRule="auto"/>
        <w:ind w:left="113" w:right="106"/>
        <w:rPr>
          <w:b/>
        </w:rPr>
      </w:pPr>
      <w:r>
        <w:rPr>
          <w:color w:val="001F5F"/>
        </w:rPr>
        <w:t xml:space="preserve">«Ενίσχυση Τουριστικών ΜΜΕ για τον εκσυγχρονισμό τους και την ποιοτική αναβάθμιση των παρεχόμενων υπηρεσιών», συνολικού προϋπολογισμού </w:t>
      </w:r>
      <w:r>
        <w:rPr>
          <w:b/>
          <w:color w:val="001F5F"/>
        </w:rPr>
        <w:t xml:space="preserve">110 </w:t>
      </w:r>
      <w:r>
        <w:rPr>
          <w:b/>
          <w:i/>
          <w:color w:val="001F5F"/>
        </w:rPr>
        <w:t>εκατ</w:t>
      </w:r>
      <w:r>
        <w:rPr>
          <w:b/>
          <w:color w:val="001F5F"/>
        </w:rPr>
        <w:t xml:space="preserve">. </w:t>
      </w:r>
      <w:r>
        <w:rPr>
          <w:b/>
          <w:i/>
          <w:color w:val="001F5F"/>
        </w:rPr>
        <w:t>Ευρώ</w:t>
      </w:r>
      <w:r>
        <w:rPr>
          <w:b/>
          <w:color w:val="001F5F"/>
        </w:rPr>
        <w:t xml:space="preserve">. </w:t>
      </w:r>
      <w:r>
        <w:rPr>
          <w:color w:val="001F5F"/>
        </w:rPr>
        <w:t xml:space="preserve">Το ποσοστό ενίσχυσης κάθε επενδυτικού σχεδίου ανέρχεται σε </w:t>
      </w:r>
      <w:r>
        <w:rPr>
          <w:b/>
          <w:color w:val="001F5F"/>
        </w:rPr>
        <w:t xml:space="preserve">40% </w:t>
      </w:r>
      <w:r>
        <w:rPr>
          <w:b/>
          <w:i/>
          <w:color w:val="001F5F"/>
        </w:rPr>
        <w:t xml:space="preserve">– </w:t>
      </w:r>
      <w:r>
        <w:rPr>
          <w:b/>
          <w:color w:val="001F5F"/>
        </w:rPr>
        <w:t>50 %.</w:t>
      </w:r>
    </w:p>
    <w:p w14:paraId="1782A15A" w14:textId="77777777" w:rsidR="00582173" w:rsidRDefault="00582173">
      <w:pPr>
        <w:pStyle w:val="BodyText"/>
        <w:spacing w:before="6"/>
        <w:jc w:val="left"/>
        <w:rPr>
          <w:b/>
          <w:sz w:val="23"/>
        </w:rPr>
      </w:pPr>
    </w:p>
    <w:p w14:paraId="0974B5F1" w14:textId="77777777" w:rsidR="00582173" w:rsidRDefault="004E6884">
      <w:pPr>
        <w:pStyle w:val="BodyText"/>
        <w:spacing w:line="237" w:lineRule="auto"/>
        <w:ind w:left="113" w:right="103"/>
        <w:rPr>
          <w:i/>
        </w:rPr>
      </w:pPr>
      <w:r>
        <w:rPr>
          <w:color w:val="001F5F"/>
        </w:rPr>
        <w:t>Η Δράση στοχεύει στην ενίσχυση πολύ μικρών, μικρών και μεσαίων τουριστικών επιχειρήσεων ώστε να βελτιώσουν τη θέση τους στην εσωτερική και διεθνή τουριστική αγορά και αφορά όλες τις περιφέρειες της χώρας</w:t>
      </w:r>
      <w:r>
        <w:rPr>
          <w:i/>
          <w:color w:val="001F5F"/>
        </w:rPr>
        <w:t>.</w:t>
      </w:r>
    </w:p>
    <w:p w14:paraId="5D749386" w14:textId="77777777" w:rsidR="00582173" w:rsidRDefault="00582173">
      <w:pPr>
        <w:pStyle w:val="BodyText"/>
        <w:spacing w:before="6"/>
        <w:jc w:val="left"/>
        <w:rPr>
          <w:i/>
          <w:sz w:val="23"/>
        </w:rPr>
      </w:pPr>
    </w:p>
    <w:p w14:paraId="5C4C65A0" w14:textId="77777777" w:rsidR="00582173" w:rsidRDefault="004E6884">
      <w:pPr>
        <w:pStyle w:val="BodyText"/>
        <w:spacing w:line="237" w:lineRule="auto"/>
        <w:ind w:left="113" w:right="106"/>
        <w:rPr>
          <w:i/>
        </w:rPr>
      </w:pPr>
      <w:r>
        <w:rPr>
          <w:color w:val="001F5F"/>
        </w:rPr>
        <w:t>Ο συνολικός προϋπολογισμός της ε</w:t>
      </w:r>
      <w:r w:rsidR="000733CB">
        <w:rPr>
          <w:color w:val="001F5F"/>
        </w:rPr>
        <w:t>πένδυσης της επιχείρησης είναι 150.000,00</w:t>
      </w:r>
      <w:r>
        <w:rPr>
          <w:color w:val="001F5F"/>
        </w:rPr>
        <w:t xml:space="preserve"> €</w:t>
      </w:r>
      <w:r>
        <w:rPr>
          <w:i/>
          <w:color w:val="001F5F"/>
        </w:rPr>
        <w:t xml:space="preserve">, </w:t>
      </w:r>
      <w:r>
        <w:rPr>
          <w:color w:val="001F5F"/>
        </w:rPr>
        <w:t>εκ των οποίων η δημόσ</w:t>
      </w:r>
      <w:r w:rsidR="000733CB">
        <w:rPr>
          <w:color w:val="001F5F"/>
        </w:rPr>
        <w:t>ια δαπάνη ανέρχεται σε 60.000,00</w:t>
      </w:r>
      <w:r>
        <w:rPr>
          <w:color w:val="001F5F"/>
        </w:rPr>
        <w:t xml:space="preserve"> € και συγχρηματοδοτείται από την Ελλάδα και το Ευρωπαϊκό Ταμείο Περιφερειακής Ανάπτυξης της Ευρωπαϊκής Ένωσης</w:t>
      </w:r>
      <w:r>
        <w:rPr>
          <w:i/>
          <w:color w:val="001F5F"/>
        </w:rPr>
        <w:t>.</w:t>
      </w:r>
    </w:p>
    <w:p w14:paraId="79E3A52E" w14:textId="77777777" w:rsidR="00582173" w:rsidRDefault="00582173">
      <w:pPr>
        <w:pStyle w:val="BodyText"/>
        <w:jc w:val="left"/>
        <w:rPr>
          <w:i/>
          <w:sz w:val="28"/>
        </w:rPr>
      </w:pPr>
    </w:p>
    <w:p w14:paraId="2D44D1CB" w14:textId="77777777" w:rsidR="00582173" w:rsidRDefault="00582173">
      <w:pPr>
        <w:pStyle w:val="BodyText"/>
        <w:spacing w:before="4"/>
        <w:jc w:val="left"/>
        <w:rPr>
          <w:i/>
          <w:sz w:val="31"/>
        </w:rPr>
      </w:pPr>
    </w:p>
    <w:p w14:paraId="44312ACB" w14:textId="77777777" w:rsidR="00582173" w:rsidRDefault="004E6884">
      <w:pPr>
        <w:pStyle w:val="Heading1"/>
        <w:spacing w:line="355" w:lineRule="auto"/>
        <w:ind w:right="1114"/>
      </w:pPr>
      <w:r>
        <w:rPr>
          <w:color w:val="001F5F"/>
        </w:rPr>
        <w:t>Το επιχειρηματικό σχέδιο που εγκρίθηκε προς χρηματοδότηση και υλοποιείται, περιλαμβάνει επενδύσεις στις παρακάτω κατηγορίες:</w:t>
      </w:r>
    </w:p>
    <w:p w14:paraId="2D43839E" w14:textId="77777777" w:rsidR="00582173" w:rsidRDefault="004E6884">
      <w:pPr>
        <w:pStyle w:val="ListParagraph"/>
        <w:numPr>
          <w:ilvl w:val="0"/>
          <w:numId w:val="2"/>
        </w:numPr>
        <w:tabs>
          <w:tab w:val="left" w:pos="193"/>
        </w:tabs>
        <w:spacing w:before="1"/>
        <w:ind w:hanging="85"/>
        <w:rPr>
          <w:sz w:val="24"/>
        </w:rPr>
      </w:pPr>
      <w:r>
        <w:rPr>
          <w:color w:val="001F5F"/>
          <w:sz w:val="24"/>
        </w:rPr>
        <w:t>Κτίρια, εγκαταστάσεις και περιβάλλων</w:t>
      </w:r>
      <w:r>
        <w:rPr>
          <w:color w:val="001F5F"/>
          <w:spacing w:val="11"/>
          <w:sz w:val="24"/>
        </w:rPr>
        <w:t xml:space="preserve"> </w:t>
      </w:r>
      <w:r>
        <w:rPr>
          <w:color w:val="001F5F"/>
          <w:sz w:val="24"/>
        </w:rPr>
        <w:t>χώρος</w:t>
      </w:r>
    </w:p>
    <w:p w14:paraId="121CFE05" w14:textId="77777777" w:rsidR="00582173" w:rsidRDefault="004E6884">
      <w:pPr>
        <w:pStyle w:val="ListParagraph"/>
        <w:numPr>
          <w:ilvl w:val="0"/>
          <w:numId w:val="2"/>
        </w:numPr>
        <w:tabs>
          <w:tab w:val="left" w:pos="193"/>
        </w:tabs>
        <w:ind w:hanging="85"/>
        <w:rPr>
          <w:sz w:val="24"/>
        </w:rPr>
      </w:pPr>
      <w:r>
        <w:rPr>
          <w:color w:val="001F5F"/>
          <w:sz w:val="24"/>
        </w:rPr>
        <w:t>Μηχανήματα –</w:t>
      </w:r>
      <w:r>
        <w:rPr>
          <w:color w:val="001F5F"/>
          <w:spacing w:val="8"/>
          <w:sz w:val="24"/>
        </w:rPr>
        <w:t xml:space="preserve"> </w:t>
      </w:r>
      <w:r>
        <w:rPr>
          <w:color w:val="001F5F"/>
          <w:sz w:val="24"/>
        </w:rPr>
        <w:t>Εξοπλισμός</w:t>
      </w:r>
    </w:p>
    <w:p w14:paraId="7D49D370" w14:textId="77777777" w:rsidR="00582173" w:rsidRDefault="004E6884">
      <w:pPr>
        <w:pStyle w:val="ListParagraph"/>
        <w:numPr>
          <w:ilvl w:val="0"/>
          <w:numId w:val="2"/>
        </w:numPr>
        <w:tabs>
          <w:tab w:val="left" w:pos="193"/>
        </w:tabs>
        <w:ind w:hanging="85"/>
        <w:rPr>
          <w:sz w:val="24"/>
        </w:rPr>
      </w:pPr>
      <w:r>
        <w:rPr>
          <w:color w:val="001F5F"/>
          <w:sz w:val="24"/>
        </w:rPr>
        <w:t>Εξοπλισμό και Εγκαταστάσεις προστασίας περιβάλλοντος &amp; εξοικονόμησης ενέργειας &amp;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ύδατος</w:t>
      </w:r>
    </w:p>
    <w:p w14:paraId="144176C9" w14:textId="77777777" w:rsidR="00582173" w:rsidRDefault="004E6884">
      <w:pPr>
        <w:pStyle w:val="ListParagraph"/>
        <w:numPr>
          <w:ilvl w:val="0"/>
          <w:numId w:val="2"/>
        </w:numPr>
        <w:tabs>
          <w:tab w:val="left" w:pos="193"/>
        </w:tabs>
        <w:spacing w:before="139"/>
        <w:ind w:hanging="85"/>
        <w:rPr>
          <w:sz w:val="24"/>
        </w:rPr>
      </w:pPr>
      <w:r>
        <w:rPr>
          <w:color w:val="001F5F"/>
          <w:sz w:val="24"/>
        </w:rPr>
        <w:t>Ανάπτυξη &amp; Πιστοποίηση συστημάτων διασφάλισης ποιότητας &amp; περιβαλλοντικής</w:t>
      </w:r>
      <w:r>
        <w:rPr>
          <w:color w:val="001F5F"/>
          <w:spacing w:val="13"/>
          <w:sz w:val="24"/>
        </w:rPr>
        <w:t xml:space="preserve"> </w:t>
      </w:r>
      <w:r>
        <w:rPr>
          <w:color w:val="001F5F"/>
          <w:sz w:val="24"/>
        </w:rPr>
        <w:t>διαχείρισης</w:t>
      </w:r>
    </w:p>
    <w:p w14:paraId="2E76C3AE" w14:textId="77777777" w:rsidR="00582173" w:rsidRDefault="004E6884">
      <w:pPr>
        <w:pStyle w:val="ListParagraph"/>
        <w:numPr>
          <w:ilvl w:val="0"/>
          <w:numId w:val="2"/>
        </w:numPr>
        <w:tabs>
          <w:tab w:val="left" w:pos="193"/>
        </w:tabs>
        <w:ind w:hanging="85"/>
        <w:rPr>
          <w:sz w:val="24"/>
        </w:rPr>
      </w:pPr>
      <w:r>
        <w:rPr>
          <w:color w:val="001F5F"/>
          <w:sz w:val="24"/>
        </w:rPr>
        <w:t>Μισθολογικό κόστος εργαζομένων (υφιστάμενου ή/και νέου</w:t>
      </w:r>
      <w:r>
        <w:rPr>
          <w:color w:val="001F5F"/>
          <w:spacing w:val="10"/>
          <w:sz w:val="24"/>
        </w:rPr>
        <w:t xml:space="preserve"> </w:t>
      </w:r>
      <w:r>
        <w:rPr>
          <w:color w:val="001F5F"/>
          <w:sz w:val="24"/>
        </w:rPr>
        <w:t>προσωπικού)</w:t>
      </w:r>
    </w:p>
    <w:p w14:paraId="1D3DA8B4" w14:textId="77777777" w:rsidR="00582173" w:rsidRDefault="004E6884">
      <w:pPr>
        <w:pStyle w:val="ListParagraph"/>
        <w:numPr>
          <w:ilvl w:val="0"/>
          <w:numId w:val="2"/>
        </w:numPr>
        <w:tabs>
          <w:tab w:val="left" w:pos="193"/>
        </w:tabs>
        <w:spacing w:before="141"/>
        <w:ind w:hanging="85"/>
        <w:rPr>
          <w:sz w:val="24"/>
        </w:rPr>
      </w:pPr>
      <w:r>
        <w:rPr>
          <w:color w:val="001F5F"/>
          <w:sz w:val="24"/>
        </w:rPr>
        <w:t>Λογισμικά και Υπηρεσίες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Λογισμικού</w:t>
      </w:r>
    </w:p>
    <w:p w14:paraId="617DC799" w14:textId="77777777" w:rsidR="00582173" w:rsidRDefault="004E6884">
      <w:pPr>
        <w:pStyle w:val="ListParagraph"/>
        <w:numPr>
          <w:ilvl w:val="0"/>
          <w:numId w:val="2"/>
        </w:numPr>
        <w:tabs>
          <w:tab w:val="left" w:pos="193"/>
        </w:tabs>
        <w:spacing w:before="139"/>
        <w:ind w:hanging="85"/>
        <w:rPr>
          <w:sz w:val="24"/>
        </w:rPr>
      </w:pPr>
      <w:r>
        <w:rPr>
          <w:color w:val="001F5F"/>
          <w:sz w:val="24"/>
        </w:rPr>
        <w:t>Μεταφορικά Μέσα</w:t>
      </w:r>
    </w:p>
    <w:p w14:paraId="315F19FD" w14:textId="77777777" w:rsidR="00582173" w:rsidRDefault="004E6884">
      <w:pPr>
        <w:pStyle w:val="ListParagraph"/>
        <w:numPr>
          <w:ilvl w:val="0"/>
          <w:numId w:val="2"/>
        </w:numPr>
        <w:tabs>
          <w:tab w:val="left" w:pos="193"/>
        </w:tabs>
        <w:ind w:hanging="85"/>
        <w:rPr>
          <w:sz w:val="24"/>
        </w:rPr>
      </w:pPr>
      <w:r>
        <w:rPr>
          <w:color w:val="001F5F"/>
          <w:sz w:val="24"/>
        </w:rPr>
        <w:t>Παρακολούθηση υλοποίησης του Επενδυτικού</w:t>
      </w:r>
      <w:r>
        <w:rPr>
          <w:color w:val="001F5F"/>
          <w:spacing w:val="8"/>
          <w:sz w:val="24"/>
        </w:rPr>
        <w:t xml:space="preserve"> </w:t>
      </w:r>
      <w:r>
        <w:rPr>
          <w:color w:val="001F5F"/>
          <w:sz w:val="24"/>
        </w:rPr>
        <w:t>Σχεδίου</w:t>
      </w:r>
    </w:p>
    <w:p w14:paraId="2874DDD9" w14:textId="77777777" w:rsidR="00582173" w:rsidRDefault="004E6884">
      <w:pPr>
        <w:pStyle w:val="ListParagraph"/>
        <w:numPr>
          <w:ilvl w:val="0"/>
          <w:numId w:val="2"/>
        </w:numPr>
        <w:tabs>
          <w:tab w:val="left" w:pos="193"/>
        </w:tabs>
        <w:ind w:hanging="85"/>
        <w:rPr>
          <w:sz w:val="24"/>
        </w:rPr>
      </w:pPr>
      <w:r>
        <w:rPr>
          <w:color w:val="001F5F"/>
          <w:sz w:val="24"/>
        </w:rPr>
        <w:t>Μελέτες/έρευνες</w:t>
      </w:r>
      <w:r>
        <w:rPr>
          <w:color w:val="001F5F"/>
          <w:spacing w:val="6"/>
          <w:sz w:val="24"/>
        </w:rPr>
        <w:t xml:space="preserve"> </w:t>
      </w:r>
      <w:r>
        <w:rPr>
          <w:color w:val="001F5F"/>
          <w:sz w:val="24"/>
        </w:rPr>
        <w:t>αγοράς</w:t>
      </w:r>
    </w:p>
    <w:p w14:paraId="266F86A1" w14:textId="77777777" w:rsidR="00582173" w:rsidRDefault="004E6884">
      <w:pPr>
        <w:pStyle w:val="ListParagraph"/>
        <w:numPr>
          <w:ilvl w:val="0"/>
          <w:numId w:val="2"/>
        </w:numPr>
        <w:tabs>
          <w:tab w:val="left" w:pos="193"/>
        </w:tabs>
        <w:ind w:hanging="85"/>
        <w:rPr>
          <w:sz w:val="24"/>
        </w:rPr>
      </w:pPr>
      <w:r>
        <w:rPr>
          <w:color w:val="001F5F"/>
          <w:sz w:val="24"/>
        </w:rPr>
        <w:t>Προβολή –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Προώθηση</w:t>
      </w:r>
    </w:p>
    <w:p w14:paraId="1F8C9C31" w14:textId="77777777" w:rsidR="00582173" w:rsidRDefault="00582173">
      <w:pPr>
        <w:pStyle w:val="BodyText"/>
        <w:spacing w:before="10"/>
        <w:jc w:val="left"/>
        <w:rPr>
          <w:sz w:val="25"/>
        </w:rPr>
      </w:pPr>
    </w:p>
    <w:p w14:paraId="7050C523" w14:textId="77777777" w:rsidR="00582173" w:rsidRDefault="004E6884">
      <w:pPr>
        <w:pStyle w:val="Heading1"/>
        <w:jc w:val="both"/>
      </w:pPr>
      <w:r>
        <w:rPr>
          <w:color w:val="001F5F"/>
        </w:rPr>
        <w:t>Μέσω της συμμετοχής στη Δράση, η επιχείρηση πέτυχε:</w:t>
      </w:r>
    </w:p>
    <w:p w14:paraId="65A7B88A" w14:textId="77777777" w:rsidR="00582173" w:rsidRDefault="004E6884">
      <w:pPr>
        <w:pStyle w:val="ListParagraph"/>
        <w:numPr>
          <w:ilvl w:val="0"/>
          <w:numId w:val="1"/>
        </w:numPr>
        <w:tabs>
          <w:tab w:val="left" w:pos="379"/>
        </w:tabs>
        <w:spacing w:before="141"/>
        <w:ind w:hanging="271"/>
        <w:rPr>
          <w:sz w:val="24"/>
        </w:rPr>
      </w:pPr>
      <w:r>
        <w:rPr>
          <w:color w:val="001F5F"/>
          <w:sz w:val="24"/>
        </w:rPr>
        <w:t>βελτίωση της ανταγωνιστικότητας</w:t>
      </w:r>
      <w:r>
        <w:rPr>
          <w:color w:val="001F5F"/>
          <w:spacing w:val="15"/>
          <w:sz w:val="24"/>
        </w:rPr>
        <w:t xml:space="preserve"> </w:t>
      </w:r>
      <w:r>
        <w:rPr>
          <w:color w:val="001F5F"/>
          <w:sz w:val="24"/>
        </w:rPr>
        <w:t>της</w:t>
      </w:r>
    </w:p>
    <w:p w14:paraId="6E5F6477" w14:textId="77777777" w:rsidR="00582173" w:rsidRDefault="004E6884">
      <w:pPr>
        <w:pStyle w:val="ListParagraph"/>
        <w:numPr>
          <w:ilvl w:val="0"/>
          <w:numId w:val="1"/>
        </w:numPr>
        <w:tabs>
          <w:tab w:val="left" w:pos="379"/>
        </w:tabs>
        <w:ind w:hanging="271"/>
        <w:rPr>
          <w:sz w:val="24"/>
        </w:rPr>
      </w:pPr>
      <w:r>
        <w:rPr>
          <w:color w:val="001F5F"/>
          <w:sz w:val="24"/>
        </w:rPr>
        <w:t>αύξηση της κερδοφορίας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της</w:t>
      </w:r>
    </w:p>
    <w:p w14:paraId="5C9E1D5E" w14:textId="77777777" w:rsidR="00582173" w:rsidRDefault="004E6884">
      <w:pPr>
        <w:pStyle w:val="ListParagraph"/>
        <w:numPr>
          <w:ilvl w:val="0"/>
          <w:numId w:val="1"/>
        </w:numPr>
        <w:tabs>
          <w:tab w:val="left" w:pos="379"/>
        </w:tabs>
        <w:ind w:hanging="271"/>
        <w:rPr>
          <w:sz w:val="24"/>
        </w:rPr>
      </w:pPr>
      <w:r>
        <w:rPr>
          <w:color w:val="001F5F"/>
          <w:sz w:val="24"/>
        </w:rPr>
        <w:t>την είσοδο της σε νέες τουριστικές</w:t>
      </w:r>
      <w:r>
        <w:rPr>
          <w:color w:val="001F5F"/>
          <w:spacing w:val="4"/>
          <w:sz w:val="24"/>
        </w:rPr>
        <w:t xml:space="preserve"> </w:t>
      </w:r>
      <w:r>
        <w:rPr>
          <w:color w:val="001F5F"/>
          <w:sz w:val="24"/>
        </w:rPr>
        <w:t>αγορές</w:t>
      </w:r>
    </w:p>
    <w:p w14:paraId="38D98DF8" w14:textId="77777777" w:rsidR="00582173" w:rsidRDefault="004E6884">
      <w:pPr>
        <w:pStyle w:val="ListParagraph"/>
        <w:numPr>
          <w:ilvl w:val="0"/>
          <w:numId w:val="1"/>
        </w:numPr>
        <w:tabs>
          <w:tab w:val="left" w:pos="379"/>
        </w:tabs>
        <w:ind w:hanging="271"/>
        <w:rPr>
          <w:sz w:val="24"/>
        </w:rPr>
      </w:pPr>
      <w:r>
        <w:rPr>
          <w:color w:val="001F5F"/>
          <w:sz w:val="24"/>
        </w:rPr>
        <w:t>επέκταση της αγοράς με τη προσθήκη νέων</w:t>
      </w:r>
      <w:r>
        <w:rPr>
          <w:color w:val="001F5F"/>
          <w:spacing w:val="8"/>
          <w:sz w:val="24"/>
        </w:rPr>
        <w:t xml:space="preserve"> </w:t>
      </w:r>
      <w:r>
        <w:rPr>
          <w:color w:val="001F5F"/>
          <w:sz w:val="24"/>
        </w:rPr>
        <w:t>υπηρεσιών</w:t>
      </w:r>
    </w:p>
    <w:p w14:paraId="0D282F60" w14:textId="77777777" w:rsidR="00582173" w:rsidRDefault="004E6884">
      <w:pPr>
        <w:pStyle w:val="ListParagraph"/>
        <w:numPr>
          <w:ilvl w:val="0"/>
          <w:numId w:val="1"/>
        </w:numPr>
        <w:tabs>
          <w:tab w:val="left" w:pos="379"/>
        </w:tabs>
        <w:ind w:hanging="271"/>
        <w:rPr>
          <w:sz w:val="24"/>
        </w:rPr>
      </w:pPr>
      <w:r>
        <w:rPr>
          <w:color w:val="001F5F"/>
          <w:sz w:val="24"/>
        </w:rPr>
        <w:t>εξασφάλιση υψηλότερης ποιότητας</w:t>
      </w:r>
      <w:r>
        <w:rPr>
          <w:color w:val="001F5F"/>
          <w:spacing w:val="9"/>
          <w:sz w:val="24"/>
        </w:rPr>
        <w:t xml:space="preserve"> </w:t>
      </w:r>
      <w:r>
        <w:rPr>
          <w:color w:val="001F5F"/>
          <w:sz w:val="24"/>
        </w:rPr>
        <w:t>υπηρεσιών</w:t>
      </w:r>
    </w:p>
    <w:p w14:paraId="59AE25E7" w14:textId="77777777" w:rsidR="00582173" w:rsidRDefault="004E6884">
      <w:pPr>
        <w:pStyle w:val="ListParagraph"/>
        <w:numPr>
          <w:ilvl w:val="0"/>
          <w:numId w:val="1"/>
        </w:numPr>
        <w:tabs>
          <w:tab w:val="left" w:pos="379"/>
        </w:tabs>
        <w:ind w:hanging="271"/>
        <w:rPr>
          <w:sz w:val="24"/>
        </w:rPr>
      </w:pPr>
      <w:r>
        <w:rPr>
          <w:color w:val="001F5F"/>
          <w:sz w:val="24"/>
        </w:rPr>
        <w:t>αύξηση της</w:t>
      </w:r>
      <w:r>
        <w:rPr>
          <w:color w:val="001F5F"/>
          <w:spacing w:val="6"/>
          <w:sz w:val="24"/>
        </w:rPr>
        <w:t xml:space="preserve"> </w:t>
      </w:r>
      <w:r>
        <w:rPr>
          <w:color w:val="001F5F"/>
          <w:sz w:val="24"/>
        </w:rPr>
        <w:t>παραγωγικότητας</w:t>
      </w:r>
    </w:p>
    <w:p w14:paraId="08F0F952" w14:textId="77777777" w:rsidR="00582173" w:rsidRDefault="004E6884">
      <w:pPr>
        <w:pStyle w:val="ListParagraph"/>
        <w:numPr>
          <w:ilvl w:val="0"/>
          <w:numId w:val="1"/>
        </w:numPr>
        <w:tabs>
          <w:tab w:val="left" w:pos="379"/>
        </w:tabs>
        <w:spacing w:before="141"/>
        <w:ind w:hanging="271"/>
        <w:rPr>
          <w:sz w:val="24"/>
        </w:rPr>
      </w:pPr>
      <w:r>
        <w:rPr>
          <w:color w:val="001F5F"/>
          <w:sz w:val="24"/>
        </w:rPr>
        <w:t>ενίσχυση της</w:t>
      </w:r>
      <w:r>
        <w:rPr>
          <w:color w:val="001F5F"/>
          <w:spacing w:val="6"/>
          <w:sz w:val="24"/>
        </w:rPr>
        <w:t xml:space="preserve"> </w:t>
      </w:r>
      <w:r>
        <w:rPr>
          <w:color w:val="001F5F"/>
          <w:sz w:val="24"/>
        </w:rPr>
        <w:t>επιχειρηματικότητας</w:t>
      </w:r>
    </w:p>
    <w:p w14:paraId="1F996F92" w14:textId="77777777" w:rsidR="00582173" w:rsidRDefault="004E6884">
      <w:pPr>
        <w:pStyle w:val="ListParagraph"/>
        <w:numPr>
          <w:ilvl w:val="0"/>
          <w:numId w:val="1"/>
        </w:numPr>
        <w:tabs>
          <w:tab w:val="left" w:pos="379"/>
        </w:tabs>
        <w:ind w:hanging="271"/>
        <w:rPr>
          <w:sz w:val="24"/>
        </w:rPr>
      </w:pPr>
      <w:r>
        <w:rPr>
          <w:color w:val="001F5F"/>
          <w:sz w:val="24"/>
        </w:rPr>
        <w:t>δημιουργία / διατήρηση ποιοτικών θέσεων</w:t>
      </w:r>
      <w:r>
        <w:rPr>
          <w:color w:val="001F5F"/>
          <w:spacing w:val="4"/>
          <w:sz w:val="24"/>
        </w:rPr>
        <w:t xml:space="preserve"> </w:t>
      </w:r>
      <w:r>
        <w:rPr>
          <w:color w:val="001F5F"/>
          <w:sz w:val="24"/>
        </w:rPr>
        <w:t>εργασίας</w:t>
      </w:r>
    </w:p>
    <w:p w14:paraId="5C59F107" w14:textId="77777777" w:rsidR="00582173" w:rsidRDefault="004E6884">
      <w:pPr>
        <w:pStyle w:val="ListParagraph"/>
        <w:numPr>
          <w:ilvl w:val="0"/>
          <w:numId w:val="1"/>
        </w:numPr>
        <w:tabs>
          <w:tab w:val="left" w:pos="379"/>
        </w:tabs>
        <w:ind w:hanging="271"/>
        <w:rPr>
          <w:sz w:val="24"/>
        </w:rPr>
      </w:pPr>
      <w:r>
        <w:rPr>
          <w:color w:val="001F5F"/>
          <w:sz w:val="24"/>
        </w:rPr>
        <w:t>Άλλο…………………………………………………………..</w:t>
      </w:r>
    </w:p>
    <w:p w14:paraId="01809434" w14:textId="77777777" w:rsidR="00582173" w:rsidRDefault="00582173">
      <w:pPr>
        <w:pStyle w:val="BodyText"/>
        <w:spacing w:before="3"/>
        <w:jc w:val="left"/>
        <w:rPr>
          <w:sz w:val="29"/>
        </w:rPr>
      </w:pPr>
    </w:p>
    <w:p w14:paraId="3CC24FA1" w14:textId="77777777" w:rsidR="00582173" w:rsidRDefault="004E6884">
      <w:pPr>
        <w:pStyle w:val="BodyText"/>
        <w:spacing w:line="355" w:lineRule="auto"/>
        <w:ind w:left="107" w:right="140"/>
      </w:pPr>
      <w:r>
        <w:rPr>
          <w:color w:val="001F5F"/>
        </w:rPr>
        <w:t>Με τη συμβολή του ΕΠΑνΕΚ ενισχύθηκε σημαντικά η επιχείρηση, η οποία λειτουργεί σε έναν νευραλγικό τομέα της ελληνικής οικονομίας, αποφέροντας οφέλη στην ανταγωνιστικότητα της χώρας μας καθώς και στην τοπική οικονομία και στην αγορά στην οποία εδρεύει.</w:t>
      </w:r>
    </w:p>
    <w:sectPr w:rsidR="00582173">
      <w:type w:val="continuous"/>
      <w:pgSz w:w="16850" w:h="23820"/>
      <w:pgMar w:top="2280" w:right="1420" w:bottom="28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Times New Roman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55"/>
    <w:family w:val="auto"/>
    <w:pitch w:val="variable"/>
    <w:sig w:usb0="00000081" w:usb1="00000000" w:usb2="00000000" w:usb3="00000000" w:csb0="00000008" w:csb1="00000000"/>
  </w:font>
  <w:font w:name="Verdana">
    <w:panose1 w:val="020B0604030504040204"/>
    <w:charset w:val="55"/>
    <w:family w:val="auto"/>
    <w:pitch w:val="variable"/>
    <w:sig w:usb0="00000081" w:usb1="00000000" w:usb2="00000000" w:usb3="00000000" w:csb0="00000008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55"/>
    <w:family w:val="auto"/>
    <w:pitch w:val="variable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6CEF"/>
    <w:multiLevelType w:val="hybridMultilevel"/>
    <w:tmpl w:val="B8900232"/>
    <w:lvl w:ilvl="0" w:tplc="B1C6736E">
      <w:numFmt w:val="bullet"/>
      <w:lvlText w:val="•"/>
      <w:lvlJc w:val="left"/>
      <w:pPr>
        <w:ind w:left="192" w:hanging="86"/>
      </w:pPr>
      <w:rPr>
        <w:rFonts w:ascii="Arial" w:eastAsia="Arial" w:hAnsi="Arial" w:cs="Arial" w:hint="default"/>
        <w:color w:val="001F5F"/>
        <w:spacing w:val="-1"/>
        <w:w w:val="100"/>
        <w:sz w:val="22"/>
        <w:szCs w:val="22"/>
        <w:lang w:val="el" w:eastAsia="el" w:bidi="el"/>
      </w:rPr>
    </w:lvl>
    <w:lvl w:ilvl="1" w:tplc="BC14E5F0">
      <w:numFmt w:val="bullet"/>
      <w:lvlText w:val="•"/>
      <w:lvlJc w:val="left"/>
      <w:pPr>
        <w:ind w:left="1534" w:hanging="86"/>
      </w:pPr>
      <w:rPr>
        <w:rFonts w:hint="default"/>
        <w:lang w:val="el" w:eastAsia="el" w:bidi="el"/>
      </w:rPr>
    </w:lvl>
    <w:lvl w:ilvl="2" w:tplc="D25247B2">
      <w:numFmt w:val="bullet"/>
      <w:lvlText w:val="•"/>
      <w:lvlJc w:val="left"/>
      <w:pPr>
        <w:ind w:left="2868" w:hanging="86"/>
      </w:pPr>
      <w:rPr>
        <w:rFonts w:hint="default"/>
        <w:lang w:val="el" w:eastAsia="el" w:bidi="el"/>
      </w:rPr>
    </w:lvl>
    <w:lvl w:ilvl="3" w:tplc="EB2EEF14">
      <w:numFmt w:val="bullet"/>
      <w:lvlText w:val="•"/>
      <w:lvlJc w:val="left"/>
      <w:pPr>
        <w:ind w:left="4202" w:hanging="86"/>
      </w:pPr>
      <w:rPr>
        <w:rFonts w:hint="default"/>
        <w:lang w:val="el" w:eastAsia="el" w:bidi="el"/>
      </w:rPr>
    </w:lvl>
    <w:lvl w:ilvl="4" w:tplc="7F5215C6">
      <w:numFmt w:val="bullet"/>
      <w:lvlText w:val="•"/>
      <w:lvlJc w:val="left"/>
      <w:pPr>
        <w:ind w:left="5536" w:hanging="86"/>
      </w:pPr>
      <w:rPr>
        <w:rFonts w:hint="default"/>
        <w:lang w:val="el" w:eastAsia="el" w:bidi="el"/>
      </w:rPr>
    </w:lvl>
    <w:lvl w:ilvl="5" w:tplc="980EDDC6">
      <w:numFmt w:val="bullet"/>
      <w:lvlText w:val="•"/>
      <w:lvlJc w:val="left"/>
      <w:pPr>
        <w:ind w:left="6870" w:hanging="86"/>
      </w:pPr>
      <w:rPr>
        <w:rFonts w:hint="default"/>
        <w:lang w:val="el" w:eastAsia="el" w:bidi="el"/>
      </w:rPr>
    </w:lvl>
    <w:lvl w:ilvl="6" w:tplc="9566144C">
      <w:numFmt w:val="bullet"/>
      <w:lvlText w:val="•"/>
      <w:lvlJc w:val="left"/>
      <w:pPr>
        <w:ind w:left="8204" w:hanging="86"/>
      </w:pPr>
      <w:rPr>
        <w:rFonts w:hint="default"/>
        <w:lang w:val="el" w:eastAsia="el" w:bidi="el"/>
      </w:rPr>
    </w:lvl>
    <w:lvl w:ilvl="7" w:tplc="1360BA38">
      <w:numFmt w:val="bullet"/>
      <w:lvlText w:val="•"/>
      <w:lvlJc w:val="left"/>
      <w:pPr>
        <w:ind w:left="9538" w:hanging="86"/>
      </w:pPr>
      <w:rPr>
        <w:rFonts w:hint="default"/>
        <w:lang w:val="el" w:eastAsia="el" w:bidi="el"/>
      </w:rPr>
    </w:lvl>
    <w:lvl w:ilvl="8" w:tplc="7E34253E">
      <w:numFmt w:val="bullet"/>
      <w:lvlText w:val="•"/>
      <w:lvlJc w:val="left"/>
      <w:pPr>
        <w:ind w:left="10872" w:hanging="86"/>
      </w:pPr>
      <w:rPr>
        <w:rFonts w:hint="default"/>
        <w:lang w:val="el" w:eastAsia="el" w:bidi="el"/>
      </w:rPr>
    </w:lvl>
  </w:abstractNum>
  <w:abstractNum w:abstractNumId="1">
    <w:nsid w:val="46057C21"/>
    <w:multiLevelType w:val="hybridMultilevel"/>
    <w:tmpl w:val="A2F2AADC"/>
    <w:lvl w:ilvl="0" w:tplc="394C9F4C">
      <w:numFmt w:val="bullet"/>
      <w:lvlText w:val=""/>
      <w:lvlJc w:val="left"/>
      <w:pPr>
        <w:ind w:left="378" w:hanging="272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el" w:eastAsia="el" w:bidi="el"/>
      </w:rPr>
    </w:lvl>
    <w:lvl w:ilvl="1" w:tplc="D4C2AE0C">
      <w:numFmt w:val="bullet"/>
      <w:lvlText w:val="•"/>
      <w:lvlJc w:val="left"/>
      <w:pPr>
        <w:ind w:left="1696" w:hanging="272"/>
      </w:pPr>
      <w:rPr>
        <w:rFonts w:hint="default"/>
        <w:lang w:val="el" w:eastAsia="el" w:bidi="el"/>
      </w:rPr>
    </w:lvl>
    <w:lvl w:ilvl="2" w:tplc="A3F21E84">
      <w:numFmt w:val="bullet"/>
      <w:lvlText w:val="•"/>
      <w:lvlJc w:val="left"/>
      <w:pPr>
        <w:ind w:left="3012" w:hanging="272"/>
      </w:pPr>
      <w:rPr>
        <w:rFonts w:hint="default"/>
        <w:lang w:val="el" w:eastAsia="el" w:bidi="el"/>
      </w:rPr>
    </w:lvl>
    <w:lvl w:ilvl="3" w:tplc="F99C5E70">
      <w:numFmt w:val="bullet"/>
      <w:lvlText w:val="•"/>
      <w:lvlJc w:val="left"/>
      <w:pPr>
        <w:ind w:left="4328" w:hanging="272"/>
      </w:pPr>
      <w:rPr>
        <w:rFonts w:hint="default"/>
        <w:lang w:val="el" w:eastAsia="el" w:bidi="el"/>
      </w:rPr>
    </w:lvl>
    <w:lvl w:ilvl="4" w:tplc="668C6F18">
      <w:numFmt w:val="bullet"/>
      <w:lvlText w:val="•"/>
      <w:lvlJc w:val="left"/>
      <w:pPr>
        <w:ind w:left="5644" w:hanging="272"/>
      </w:pPr>
      <w:rPr>
        <w:rFonts w:hint="default"/>
        <w:lang w:val="el" w:eastAsia="el" w:bidi="el"/>
      </w:rPr>
    </w:lvl>
    <w:lvl w:ilvl="5" w:tplc="4E1E6202">
      <w:numFmt w:val="bullet"/>
      <w:lvlText w:val="•"/>
      <w:lvlJc w:val="left"/>
      <w:pPr>
        <w:ind w:left="6960" w:hanging="272"/>
      </w:pPr>
      <w:rPr>
        <w:rFonts w:hint="default"/>
        <w:lang w:val="el" w:eastAsia="el" w:bidi="el"/>
      </w:rPr>
    </w:lvl>
    <w:lvl w:ilvl="6" w:tplc="574A35B0">
      <w:numFmt w:val="bullet"/>
      <w:lvlText w:val="•"/>
      <w:lvlJc w:val="left"/>
      <w:pPr>
        <w:ind w:left="8276" w:hanging="272"/>
      </w:pPr>
      <w:rPr>
        <w:rFonts w:hint="default"/>
        <w:lang w:val="el" w:eastAsia="el" w:bidi="el"/>
      </w:rPr>
    </w:lvl>
    <w:lvl w:ilvl="7" w:tplc="FCC4B244">
      <w:numFmt w:val="bullet"/>
      <w:lvlText w:val="•"/>
      <w:lvlJc w:val="left"/>
      <w:pPr>
        <w:ind w:left="9592" w:hanging="272"/>
      </w:pPr>
      <w:rPr>
        <w:rFonts w:hint="default"/>
        <w:lang w:val="el" w:eastAsia="el" w:bidi="el"/>
      </w:rPr>
    </w:lvl>
    <w:lvl w:ilvl="8" w:tplc="8572D7B0">
      <w:numFmt w:val="bullet"/>
      <w:lvlText w:val="•"/>
      <w:lvlJc w:val="left"/>
      <w:pPr>
        <w:ind w:left="10908" w:hanging="272"/>
      </w:pPr>
      <w:rPr>
        <w:rFonts w:hint="default"/>
        <w:lang w:val="el" w:eastAsia="el" w:bidi="e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82173"/>
    <w:rsid w:val="000733CB"/>
    <w:rsid w:val="00110370"/>
    <w:rsid w:val="004E6884"/>
    <w:rsid w:val="0058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AA8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Times New Roman"/>
      <w:lang w:val="el" w:eastAsia="el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0"/>
      <w:ind w:left="192" w:hanging="8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1699</Characters>
  <Application>Microsoft Macintosh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Dimitris Tzortzis</cp:lastModifiedBy>
  <cp:revision>5</cp:revision>
  <dcterms:created xsi:type="dcterms:W3CDTF">2019-12-05T10:15:00Z</dcterms:created>
  <dcterms:modified xsi:type="dcterms:W3CDTF">2019-12-05T10:35:00Z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2019-12-05T00:00:00Z</vt:filetime>
  </property>
</Properties>
</file>